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Schoolbook L" w:hAnsi="Century Schoolbook L"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 xml:space="preserve">Minute of  Meeting, Tuesday </w:t>
      </w:r>
      <w:r>
        <w:rPr>
          <w:rFonts w:cs="Tahoma" w:ascii="Century Schoolbook L" w:hAnsi="Century Schoolbook L"/>
          <w:b/>
          <w:sz w:val="24"/>
        </w:rPr>
        <w:t>2</w:t>
      </w:r>
      <w:r>
        <w:rPr>
          <w:rFonts w:cs="Tahoma" w:ascii="Century Schoolbook L" w:hAnsi="Century Schoolbook L"/>
          <w:b/>
          <w:sz w:val="24"/>
          <w:vertAlign w:val="superscript"/>
        </w:rPr>
        <w:t>nd</w:t>
      </w:r>
      <w:r>
        <w:rPr>
          <w:rFonts w:cs="Tahoma" w:ascii="Century Schoolbook L" w:hAnsi="Century Schoolbook L"/>
          <w:b/>
          <w:sz w:val="24"/>
        </w:rPr>
        <w:t xml:space="preserve"> April </w:t>
      </w:r>
      <w:r>
        <w:rPr>
          <w:rFonts w:cs="Tahoma" w:ascii="Century Schoolbook L" w:hAnsi="Century Schoolbook L"/>
          <w:b/>
          <w:sz w:val="24"/>
        </w:rPr>
        <w:t>2019</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Century Schoolbook L" w:hAnsi="Century Schoolbook L" w:cs="Tahoma"/>
          <w:b/>
          <w:b/>
          <w:sz w:val="22"/>
          <w:szCs w:val="22"/>
          <w:shd w:fill="FFFFFF" w:val="clear"/>
        </w:rPr>
      </w:pPr>
      <w:r>
        <w:rPr>
          <w:rFonts w:cs="Tahoma" w:ascii="Century Schoolbook L" w:hAnsi="Century Schoolbook L"/>
          <w:b/>
          <w:sz w:val="22"/>
          <w:szCs w:val="22"/>
          <w:shd w:fill="FFFFFF" w:val="clear"/>
        </w:rPr>
        <w:t>Present</w:t>
      </w:r>
    </w:p>
    <w:p>
      <w:pPr>
        <w:pStyle w:val="Normal"/>
        <w:rPr/>
      </w:pPr>
      <w:r>
        <w:rPr>
          <w:rFonts w:cs="Tahoma" w:ascii="Century Schoolbook L" w:hAnsi="Century Schoolbook L"/>
          <w:b w:val="false"/>
          <w:bCs w:val="false"/>
          <w:sz w:val="22"/>
          <w:szCs w:val="22"/>
          <w:shd w:fill="FFFFFF" w:val="clear"/>
        </w:rPr>
        <w:t xml:space="preserve">Fred Geddes, Cameron Kemp, Cllr. Emma Knox, Alistair MacNeil, Lindsey Stout. </w:t>
      </w:r>
    </w:p>
    <w:p>
      <w:pPr>
        <w:pStyle w:val="Normal"/>
        <w:ind w:left="426" w:right="0"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cs="Tahoma"/>
          <w:b/>
          <w:b/>
          <w:sz w:val="22"/>
          <w:szCs w:val="22"/>
        </w:rPr>
      </w:pPr>
      <w:r>
        <w:rPr>
          <w:rFonts w:cs="Tahoma" w:ascii="Century Schoolbook L" w:hAnsi="Century Schoolbook L"/>
          <w:b/>
          <w:sz w:val="22"/>
          <w:szCs w:val="22"/>
        </w:rPr>
        <w:t>In attendance</w:t>
      </w:r>
    </w:p>
    <w:p>
      <w:pPr>
        <w:pStyle w:val="ListParagraph"/>
        <w:ind w:left="0" w:right="0" w:hanging="0"/>
        <w:rPr>
          <w:rFonts w:ascii="Century Schoolbook L" w:hAnsi="Century Schoolbook L" w:cs="Tahoma"/>
          <w:b w:val="false"/>
          <w:b w:val="false"/>
          <w:bCs w:val="false"/>
          <w:sz w:val="22"/>
          <w:szCs w:val="22"/>
        </w:rPr>
      </w:pPr>
      <w:r>
        <w:rPr>
          <w:rFonts w:cs="Tahoma" w:ascii="Century Schoolbook L" w:hAnsi="Century Schoolbook L"/>
          <w:b w:val="false"/>
          <w:bCs w:val="false"/>
          <w:sz w:val="22"/>
          <w:szCs w:val="22"/>
        </w:rPr>
      </w:r>
    </w:p>
    <w:p>
      <w:pPr>
        <w:pStyle w:val="Normal"/>
        <w:ind w:left="426" w:right="0" w:hanging="426"/>
        <w:rPr>
          <w:rFonts w:ascii="Tahoma" w:hAnsi="Tahoma" w:cs="Tahoma"/>
        </w:rPr>
      </w:pPr>
      <w:r>
        <w:rPr>
          <w:rFonts w:cs="Tahoma" w:ascii="Tahoma" w:hAnsi="Tahoma"/>
        </w:rPr>
      </w:r>
    </w:p>
    <w:tbl>
      <w:tblPr>
        <w:tblW w:w="9886" w:type="dxa"/>
        <w:jc w:val="left"/>
        <w:tblInd w:w="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Pr>
      <w:tblGrid>
        <w:gridCol w:w="8905"/>
        <w:gridCol w:w="980"/>
      </w:tblGrid>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Tahoma"/>
                <w:b/>
                <w:b/>
                <w:sz w:val="22"/>
                <w:szCs w:val="22"/>
              </w:rPr>
            </w:pPr>
            <w:r>
              <w:rPr>
                <w:rFonts w:cs="Tahoma" w:ascii="Century Schoolbook L" w:hAnsi="Century Schoolbook L"/>
                <w:b/>
                <w:sz w:val="22"/>
                <w:szCs w:val="22"/>
              </w:rPr>
              <w:t>1. Apologies</w:t>
            </w:r>
          </w:p>
          <w:p>
            <w:pPr>
              <w:pStyle w:val="Normal"/>
              <w:rPr/>
            </w:pPr>
            <w:r>
              <w:rPr/>
            </w:r>
          </w:p>
          <w:p>
            <w:pPr>
              <w:pStyle w:val="Normal"/>
              <w:rPr/>
            </w:pPr>
            <w:r>
              <w:rPr>
                <w:rFonts w:cs="Tahoma" w:ascii="Century Schoolbook L" w:hAnsi="Century Schoolbook L"/>
                <w:b w:val="false"/>
                <w:bCs w:val="false"/>
                <w:sz w:val="22"/>
                <w:szCs w:val="22"/>
                <w:shd w:fill="FFFFFF" w:val="clear"/>
              </w:rPr>
              <w:t xml:space="preserve">Cllr. Helen Carmichael, Judith Rumbold, Karen Young. </w:t>
            </w:r>
          </w:p>
          <w:p>
            <w:pPr>
              <w:pStyle w:val="ListParagraph"/>
              <w:rPr/>
            </w:pPr>
            <w:r>
              <w:rPr/>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Tahoma"/>
                <w:b/>
                <w:b/>
                <w:bCs/>
                <w:sz w:val="22"/>
                <w:szCs w:val="21"/>
                <w:u w:val="single"/>
              </w:rPr>
            </w:pPr>
            <w:r>
              <w:rPr>
                <w:rFonts w:cs="Tahoma" w:ascii="Century Schoolbook L" w:hAnsi="Century Schoolbook L"/>
                <w:b/>
                <w:bCs/>
                <w:sz w:val="22"/>
                <w:szCs w:val="21"/>
                <w:u w:val="single"/>
              </w:rPr>
              <w:t>Actions</w:t>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Fonts w:cs="Tahoma" w:ascii="Century Schoolbook L" w:hAnsi="Century Schoolbook L"/>
                <w:b/>
                <w:bCs/>
                <w:sz w:val="22"/>
                <w:szCs w:val="22"/>
              </w:rPr>
              <w:t xml:space="preserve">2. </w:t>
            </w:r>
            <w:bookmarkStart w:id="0" w:name="__DdeLink__74_57570755"/>
            <w:r>
              <w:rPr>
                <w:rFonts w:cs="Tahoma" w:ascii="Century Schoolbook L" w:hAnsi="Century Schoolbook L"/>
                <w:b/>
                <w:bCs/>
                <w:sz w:val="22"/>
                <w:szCs w:val="22"/>
              </w:rPr>
              <w:t xml:space="preserve">Minutes of the meeting of </w:t>
            </w:r>
            <w:r>
              <w:rPr>
                <w:rFonts w:cs="Tahoma" w:ascii="Century Schoolbook L" w:hAnsi="Century Schoolbook L"/>
                <w:b/>
                <w:bCs/>
                <w:sz w:val="22"/>
                <w:szCs w:val="22"/>
              </w:rPr>
              <w:t>8</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January</w:t>
            </w:r>
            <w:r>
              <w:rPr>
                <w:rFonts w:cs="Tahoma" w:ascii="Century Schoolbook L" w:hAnsi="Century Schoolbook L"/>
                <w:b/>
                <w:bCs/>
                <w:sz w:val="22"/>
                <w:szCs w:val="22"/>
              </w:rPr>
              <w:t xml:space="preserve"> 201</w:t>
            </w:r>
            <w:bookmarkEnd w:id="0"/>
            <w:r>
              <w:rPr>
                <w:rFonts w:cs="Tahoma" w:ascii="Century Schoolbook L" w:hAnsi="Century Schoolbook L"/>
                <w:b/>
                <w:bCs/>
                <w:sz w:val="22"/>
                <w:szCs w:val="22"/>
              </w:rPr>
              <w:t>9</w:t>
            </w:r>
          </w:p>
          <w:p>
            <w:pPr>
              <w:pStyle w:val="TextBody"/>
              <w:spacing w:before="0" w:after="140"/>
              <w:rPr/>
            </w:pPr>
            <w:r>
              <w:rPr>
                <w:rFonts w:cs="Tahoma" w:ascii="Century Schoolbook L" w:hAnsi="Century Schoolbook L"/>
                <w:sz w:val="22"/>
                <w:szCs w:val="22"/>
              </w:rPr>
              <w:t xml:space="preserve">Approved. Proposed by </w:t>
            </w:r>
            <w:r>
              <w:rPr>
                <w:rFonts w:cs="Tahoma" w:ascii="Century Schoolbook L" w:hAnsi="Century Schoolbook L"/>
                <w:sz w:val="22"/>
                <w:szCs w:val="22"/>
              </w:rPr>
              <w:t>Al</w:t>
            </w:r>
            <w:r>
              <w:rPr>
                <w:rFonts w:cs="Tahoma" w:ascii="Century Schoolbook L" w:hAnsi="Century Schoolbook L"/>
                <w:sz w:val="22"/>
                <w:szCs w:val="22"/>
              </w:rPr>
              <w:t>istair</w:t>
            </w:r>
            <w:r>
              <w:rPr>
                <w:rFonts w:cs="Tahoma" w:ascii="Century Schoolbook L" w:hAnsi="Century Schoolbook L"/>
                <w:sz w:val="22"/>
                <w:szCs w:val="22"/>
              </w:rPr>
              <w:t xml:space="preserve"> MacNeil, </w:t>
            </w:r>
            <w:r>
              <w:rPr>
                <w:rFonts w:cs="Tahoma" w:ascii="Century Schoolbook L" w:hAnsi="Century Schoolbook L"/>
                <w:sz w:val="22"/>
                <w:szCs w:val="22"/>
              </w:rPr>
              <w:t xml:space="preserve">seconded by </w:t>
            </w:r>
            <w:r>
              <w:rPr>
                <w:rFonts w:cs="Tahoma" w:ascii="Century Schoolbook L" w:hAnsi="Century Schoolbook L"/>
                <w:sz w:val="22"/>
                <w:szCs w:val="22"/>
              </w:rPr>
              <w:t xml:space="preserve">Fred Geddes.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b/>
                <w:b/>
                <w:bCs/>
              </w:rPr>
            </w:pPr>
            <w:r>
              <w:rPr>
                <w:b/>
                <w:bCs/>
              </w:rPr>
              <w:t xml:space="preserve">3. </w:t>
            </w:r>
            <w:r>
              <w:rPr>
                <w:rFonts w:cs="Tahoma" w:ascii="Century Schoolbook L" w:hAnsi="Century Schoolbook L"/>
                <w:b/>
                <w:bCs/>
                <w:sz w:val="22"/>
                <w:szCs w:val="22"/>
              </w:rPr>
              <w:t>Matters Arising</w:t>
            </w:r>
          </w:p>
          <w:p>
            <w:pPr>
              <w:pStyle w:val="TextBody"/>
              <w:spacing w:before="0" w:after="140"/>
              <w:rPr>
                <w:b w:val="false"/>
                <w:b w:val="false"/>
                <w:bCs w:val="false"/>
              </w:rPr>
            </w:pPr>
            <w:r>
              <w:rPr>
                <w:b w:val="false"/>
                <w:bCs w:val="false"/>
              </w:rPr>
              <w:t>None.</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sz w:val="22"/>
                <w:szCs w:val="22"/>
              </w:rPr>
            </w:pPr>
            <w:r>
              <w:rPr>
                <w:rFonts w:cs="Tahoma" w:ascii="Century Schoolbook L" w:hAnsi="Century Schoolbook L"/>
                <w:b/>
                <w:bCs/>
                <w:sz w:val="22"/>
                <w:szCs w:val="22"/>
              </w:rPr>
              <w:t>3. Police Report</w:t>
            </w:r>
          </w:p>
          <w:p>
            <w:pPr>
              <w:pStyle w:val="TextBody"/>
              <w:spacing w:before="0" w:after="140"/>
              <w:rPr/>
            </w:pPr>
            <w:r>
              <w:rPr>
                <w:rFonts w:cs="Tahoma" w:ascii="Century Schoolbook L" w:hAnsi="Century Schoolbook L"/>
                <w:b w:val="false"/>
                <w:bCs w:val="false"/>
                <w:sz w:val="22"/>
                <w:szCs w:val="22"/>
              </w:rPr>
              <w:t>Th</w:t>
            </w:r>
            <w:r>
              <w:rPr>
                <w:rFonts w:cs="Tahoma" w:ascii="Century Schoolbook L" w:hAnsi="Century Schoolbook L"/>
                <w:b w:val="false"/>
                <w:bCs w:val="false"/>
                <w:sz w:val="22"/>
                <w:szCs w:val="22"/>
              </w:rPr>
              <w:t>ere wer</w:t>
            </w:r>
            <w:r>
              <w:rPr>
                <w:rFonts w:cs="Tahoma" w:ascii="Century Schoolbook L" w:hAnsi="Century Schoolbook L"/>
                <w:b w:val="false"/>
                <w:bCs w:val="false"/>
                <w:sz w:val="22"/>
                <w:szCs w:val="22"/>
              </w:rPr>
              <w:t xml:space="preserve">e </w:t>
            </w:r>
            <w:r>
              <w:rPr>
                <w:rFonts w:cs="Tahoma" w:ascii="Century Schoolbook L" w:hAnsi="Century Schoolbook L"/>
                <w:b w:val="false"/>
                <w:bCs w:val="false"/>
                <w:sz w:val="22"/>
                <w:szCs w:val="22"/>
              </w:rPr>
              <w:t xml:space="preserve">three </w:t>
            </w:r>
            <w:r>
              <w:rPr>
                <w:rFonts w:cs="Tahoma" w:ascii="Century Schoolbook L" w:hAnsi="Century Schoolbook L"/>
                <w:b w:val="false"/>
                <w:bCs w:val="false"/>
                <w:sz w:val="22"/>
                <w:szCs w:val="22"/>
              </w:rPr>
              <w:t xml:space="preserve">road traffic collisions </w:t>
            </w:r>
            <w:r>
              <w:rPr>
                <w:rFonts w:cs="Tahoma" w:ascii="Century Schoolbook L" w:hAnsi="Century Schoolbook L"/>
                <w:b w:val="false"/>
                <w:bCs w:val="false"/>
                <w:sz w:val="22"/>
                <w:szCs w:val="22"/>
              </w:rPr>
              <w:t>with</w:t>
            </w:r>
            <w:r>
              <w:rPr>
                <w:rFonts w:cs="Tahoma" w:ascii="Century Schoolbook L" w:hAnsi="Century Schoolbook L"/>
                <w:b w:val="false"/>
                <w:bCs w:val="false"/>
                <w:sz w:val="22"/>
                <w:szCs w:val="22"/>
              </w:rPr>
              <w:t xml:space="preserve"> no one charged, no one injured. There have been a number of </w:t>
            </w:r>
            <w:r>
              <w:rPr>
                <w:rFonts w:cs="Tahoma" w:ascii="Century Schoolbook L" w:hAnsi="Century Schoolbook L"/>
                <w:b w:val="false"/>
                <w:bCs w:val="false"/>
                <w:sz w:val="22"/>
                <w:szCs w:val="22"/>
              </w:rPr>
              <w:t xml:space="preserve">reported </w:t>
            </w:r>
            <w:r>
              <w:rPr>
                <w:rFonts w:cs="Tahoma" w:ascii="Century Schoolbook L" w:hAnsi="Century Schoolbook L"/>
                <w:b w:val="false"/>
                <w:bCs w:val="false"/>
                <w:sz w:val="22"/>
                <w:szCs w:val="22"/>
              </w:rPr>
              <w:t xml:space="preserve">phishing scams and </w:t>
            </w:r>
            <w:r>
              <w:rPr>
                <w:rFonts w:cs="Tahoma" w:ascii="Century Schoolbook L" w:hAnsi="Century Schoolbook L"/>
                <w:b w:val="false"/>
                <w:bCs w:val="false"/>
                <w:sz w:val="22"/>
                <w:szCs w:val="22"/>
              </w:rPr>
              <w:t>one</w:t>
            </w:r>
            <w:r>
              <w:rPr>
                <w:rFonts w:cs="Tahoma" w:ascii="Century Schoolbook L" w:hAnsi="Century Schoolbook L"/>
                <w:b w:val="false"/>
                <w:bCs w:val="false"/>
                <w:sz w:val="22"/>
                <w:szCs w:val="22"/>
              </w:rPr>
              <w:t xml:space="preserve"> letter scam in the local area. </w:t>
            </w:r>
          </w:p>
        </w:tc>
        <w:tc>
          <w:tcPr>
            <w:tcW w:w="98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rHeight w:val="95" w:hRule="atLeast"/>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Fonts w:eastAsia="Times New Roman" w:cs="Arial" w:ascii="Century Schoolbook L" w:hAnsi="Century Schoolbook L"/>
                <w:b/>
                <w:bCs/>
                <w:color w:val="222222"/>
                <w:sz w:val="22"/>
                <w:szCs w:val="22"/>
                <w:u w:val="none"/>
                <w:lang w:val="en" w:eastAsia="en-GB"/>
              </w:rPr>
              <w:t>Planning</w:t>
            </w:r>
          </w:p>
          <w:p>
            <w:pPr>
              <w:pStyle w:val="TextBody"/>
              <w:spacing w:before="0" w:after="0"/>
              <w:rPr/>
            </w:pPr>
            <w:r>
              <w:rPr>
                <w:rFonts w:ascii="Century Schoolbook L" w:hAnsi="Century Schoolbook L"/>
                <w:b/>
                <w:bCs/>
                <w:u w:val="single"/>
                <w:lang w:val="en" w:eastAsia="en-GB"/>
              </w:rPr>
              <w:t>Brandon Newtonhill site for 3 holiday cottages</w:t>
            </w:r>
          </w:p>
          <w:p>
            <w:pPr>
              <w:pStyle w:val="TextBody"/>
              <w:spacing w:before="0" w:after="0"/>
              <w:rPr/>
            </w:pPr>
            <w:r>
              <w:rPr>
                <w:rFonts w:ascii="Century Schoolbook L" w:hAnsi="Century Schoolbook L"/>
                <w:b/>
                <w:bCs/>
                <w:u w:val="single"/>
                <w:lang w:val="en" w:eastAsia="en-GB"/>
              </w:rPr>
              <w:t xml:space="preserve">18/02265/FUL. </w:t>
            </w:r>
          </w:p>
          <w:p>
            <w:pPr>
              <w:pStyle w:val="TextBody"/>
              <w:spacing w:before="0" w:after="0"/>
              <w:rPr>
                <w:rFonts w:ascii="Century Schoolbook L" w:hAnsi="Century Schoolbook L" w:eastAsia="Times New Roman" w:cs="Century Schoolbook L"/>
                <w:b w:val="false"/>
                <w:b w:val="false"/>
                <w:bCs w:val="false"/>
                <w:i w:val="false"/>
                <w:i w:val="false"/>
                <w:iCs w:val="false"/>
                <w:color w:val="222222"/>
                <w:sz w:val="22"/>
                <w:szCs w:val="22"/>
                <w:u w:val="none"/>
                <w:lang w:val="en" w:eastAsia="en-GB"/>
              </w:rPr>
            </w:pPr>
            <w:r>
              <w:rPr/>
            </w:r>
          </w:p>
          <w:p>
            <w:pPr>
              <w:pStyle w:val="TextBody"/>
              <w:spacing w:before="0" w:after="0"/>
              <w:rPr/>
            </w:pPr>
            <w:r>
              <w:rPr>
                <w:rFonts w:eastAsia="Times New Roman" w:cs="Century Schoolbook L" w:ascii="Century Schoolbook L" w:hAnsi="Century Schoolbook L"/>
                <w:b w:val="false"/>
                <w:bCs w:val="false"/>
                <w:i w:val="false"/>
                <w:iCs w:val="false"/>
                <w:color w:val="222222"/>
                <w:sz w:val="22"/>
                <w:szCs w:val="22"/>
                <w:u w:val="none"/>
                <w:lang w:val="en" w:eastAsia="en-GB"/>
              </w:rPr>
              <w:t xml:space="preserve">At the last two Community Council meetings, Cllr. Knox was asked about enforcement of the breach of planning regulations. Cllr. Knox has advised that she has asked if the Planners can confirm that enforcement and rectification action is being taken. </w:t>
            </w:r>
          </w:p>
          <w:p>
            <w:pPr>
              <w:pStyle w:val="TextBody"/>
              <w:spacing w:before="0" w:after="0"/>
              <w:rPr>
                <w:rFonts w:ascii="Century Schoolbook L" w:hAnsi="Century Schoolbook L" w:eastAsia="Times New Roman" w:cs="Century Schoolbook L"/>
                <w:b w:val="false"/>
                <w:b w:val="false"/>
                <w:bCs w:val="false"/>
                <w:i w:val="false"/>
                <w:i w:val="false"/>
                <w:iCs w:val="false"/>
                <w:color w:val="222222"/>
                <w:sz w:val="22"/>
                <w:szCs w:val="22"/>
                <w:u w:val="none"/>
                <w:lang w:val="en" w:eastAsia="en-GB"/>
              </w:rPr>
            </w:pPr>
            <w:r>
              <w:rPr/>
            </w:r>
          </w:p>
          <w:p>
            <w:pPr>
              <w:pStyle w:val="TextBody"/>
              <w:spacing w:before="0" w:after="0"/>
              <w:rPr>
                <w:b/>
                <w:b/>
                <w:bCs/>
              </w:rPr>
            </w:pPr>
            <w:r>
              <w:rPr>
                <w:rFonts w:eastAsia="Times New Roman" w:cs="Century Schoolbook L" w:ascii="Century Schoolbook L" w:hAnsi="Century Schoolbook L"/>
                <w:b/>
                <w:bCs/>
                <w:i w:val="false"/>
                <w:iCs w:val="false"/>
                <w:color w:val="222222"/>
                <w:sz w:val="22"/>
                <w:szCs w:val="22"/>
                <w:u w:val="none"/>
                <w:lang w:val="en" w:eastAsia="en-GB"/>
              </w:rPr>
              <w:t>Springfield Properties plc</w:t>
            </w:r>
          </w:p>
          <w:p>
            <w:pPr>
              <w:pStyle w:val="TextBody"/>
              <w:spacing w:before="0" w:after="0"/>
              <w:rPr>
                <w:b/>
                <w:b/>
                <w:bCs/>
              </w:rPr>
            </w:pPr>
            <w:r>
              <w:rPr>
                <w:rFonts w:eastAsia="Times New Roman" w:cs="Century Schoolbook L" w:ascii="Century Schoolbook L" w:hAnsi="Century Schoolbook L"/>
                <w:b/>
                <w:bCs/>
                <w:i w:val="false"/>
                <w:iCs w:val="false"/>
                <w:color w:val="222222"/>
                <w:sz w:val="22"/>
                <w:szCs w:val="22"/>
                <w:u w:val="none"/>
                <w:lang w:val="en" w:eastAsia="en-GB"/>
              </w:rPr>
              <w:t>19/00409/PAN and associated reference 19/01603/PAN</w:t>
            </w:r>
          </w:p>
          <w:p>
            <w:pPr>
              <w:pStyle w:val="TextBody"/>
              <w:spacing w:before="0" w:after="0"/>
              <w:rPr>
                <w:rFonts w:ascii="Century Schoolbook L" w:hAnsi="Century Schoolbook L" w:eastAsia="Times New Roman" w:cs="Century Schoolbook L"/>
                <w:i w:val="false"/>
                <w:i w:val="false"/>
                <w:iCs w:val="false"/>
                <w:color w:val="222222"/>
                <w:sz w:val="22"/>
                <w:szCs w:val="22"/>
                <w:u w:val="none"/>
                <w:lang w:val="en" w:eastAsia="en-GB"/>
              </w:rPr>
            </w:pPr>
            <w:r>
              <w:rPr>
                <w:b/>
                <w:bCs/>
              </w:rPr>
            </w:r>
          </w:p>
          <w:p>
            <w:pPr>
              <w:pStyle w:val="TextBody"/>
              <w:spacing w:before="0" w:after="0"/>
              <w:rPr>
                <w:b w:val="false"/>
                <w:b w:val="false"/>
                <w:bCs w:val="false"/>
              </w:rPr>
            </w:pPr>
            <w:r>
              <w:rPr>
                <w:rFonts w:eastAsia="Times New Roman" w:cs="Century Schoolbook L" w:ascii="Century Schoolbook L" w:hAnsi="Century Schoolbook L"/>
                <w:b w:val="false"/>
                <w:bCs w:val="false"/>
                <w:i w:val="false"/>
                <w:iCs w:val="false"/>
                <w:color w:val="222222"/>
                <w:sz w:val="22"/>
                <w:szCs w:val="22"/>
                <w:u w:val="none"/>
                <w:lang w:val="en" w:eastAsia="en-GB"/>
              </w:rPr>
              <w:t>This proposed development is west of Mansefield Park, opposite the entrance to Achnagairn, comprising 90-100 houses on a 19.4 acre, 7.85 hectare plot. Alistair MacNeil was contacted and asked a concerned resident to come along to this meeting. Kirkhill Primary School is almost at full capacity. Services including a shop would be expected to be provided due to the increase in size of the village. There is a public consultation by the developers on Thursday 25</w:t>
            </w:r>
            <w:r>
              <w:rPr>
                <w:rFonts w:eastAsia="Times New Roman" w:cs="Century Schoolbook L" w:ascii="Century Schoolbook L" w:hAnsi="Century Schoolbook L"/>
                <w:b w:val="false"/>
                <w:bCs w:val="false"/>
                <w:i w:val="false"/>
                <w:iCs w:val="false"/>
                <w:color w:val="222222"/>
                <w:sz w:val="22"/>
                <w:szCs w:val="22"/>
                <w:u w:val="none"/>
                <w:vertAlign w:val="superscript"/>
                <w:lang w:val="en" w:eastAsia="en-GB"/>
              </w:rPr>
              <w:t>th</w:t>
            </w:r>
            <w:r>
              <w:rPr>
                <w:rFonts w:eastAsia="Times New Roman" w:cs="Century Schoolbook L" w:ascii="Century Schoolbook L" w:hAnsi="Century Schoolbook L"/>
                <w:b w:val="false"/>
                <w:bCs w:val="false"/>
                <w:i w:val="false"/>
                <w:iCs w:val="false"/>
                <w:color w:val="222222"/>
                <w:sz w:val="22"/>
                <w:szCs w:val="22"/>
                <w:u w:val="none"/>
                <w:lang w:val="en" w:eastAsia="en-GB"/>
              </w:rPr>
              <w:t xml:space="preserve"> April in Kirkhill Community Centre between 2 and 8pm. The proposed development is contrary to the Inner Moray Firth Development Plan.  </w:t>
            </w:r>
          </w:p>
          <w:p>
            <w:pPr>
              <w:pStyle w:val="TextBody"/>
              <w:spacing w:before="0" w:after="0"/>
              <w:rPr>
                <w:rFonts w:ascii="Century Schoolbook L" w:hAnsi="Century Schoolbook L" w:eastAsia="Times New Roman" w:cs="Century Schoolbook L"/>
                <w:i w:val="false"/>
                <w:i w:val="false"/>
                <w:iCs w:val="false"/>
                <w:color w:val="222222"/>
                <w:sz w:val="22"/>
                <w:szCs w:val="22"/>
                <w:u w:val="none"/>
                <w:lang w:val="en" w:eastAsia="en-GB"/>
              </w:rPr>
            </w:pPr>
            <w:r>
              <w:rPr>
                <w:b w:val="false"/>
                <w:bCs w:val="false"/>
              </w:rPr>
            </w:r>
          </w:p>
          <w:p>
            <w:pPr>
              <w:pStyle w:val="TextBody"/>
              <w:spacing w:before="0" w:after="0"/>
              <w:rPr>
                <w:b/>
                <w:b/>
                <w:bCs/>
              </w:rPr>
            </w:pPr>
            <w:r>
              <w:rPr>
                <w:rFonts w:eastAsia="Times New Roman" w:cs="Century Schoolbook L" w:ascii="Century Schoolbook L" w:hAnsi="Century Schoolbook L"/>
                <w:b/>
                <w:bCs/>
                <w:i w:val="false"/>
                <w:iCs w:val="false"/>
                <w:color w:val="222222"/>
                <w:sz w:val="22"/>
                <w:szCs w:val="22"/>
                <w:u w:val="none"/>
                <w:lang w:val="en" w:eastAsia="en-GB"/>
              </w:rPr>
              <w:t>Consultation on the Inner Moray Firth Development Plan</w:t>
            </w:r>
          </w:p>
          <w:p>
            <w:pPr>
              <w:pStyle w:val="TextBody"/>
              <w:spacing w:before="0" w:after="0"/>
              <w:rPr>
                <w:rFonts w:ascii="Century Schoolbook L" w:hAnsi="Century Schoolbook L" w:eastAsia="Times New Roman" w:cs="Century Schoolbook L"/>
                <w:i w:val="false"/>
                <w:i w:val="false"/>
                <w:iCs w:val="false"/>
                <w:color w:val="222222"/>
                <w:sz w:val="22"/>
                <w:szCs w:val="22"/>
                <w:u w:val="none"/>
                <w:lang w:val="en" w:eastAsia="en-GB"/>
              </w:rPr>
            </w:pPr>
            <w:r>
              <w:rPr>
                <w:b/>
                <w:bCs/>
              </w:rPr>
            </w:r>
          </w:p>
          <w:p>
            <w:pPr>
              <w:pStyle w:val="TextBody"/>
              <w:spacing w:before="0" w:after="0"/>
              <w:rPr>
                <w:b w:val="false"/>
                <w:b w:val="false"/>
                <w:bCs w:val="false"/>
              </w:rPr>
            </w:pPr>
            <w:r>
              <w:rPr>
                <w:rFonts w:eastAsia="Times New Roman" w:cs="Century Schoolbook L" w:ascii="Century Schoolbook L" w:hAnsi="Century Schoolbook L"/>
                <w:b w:val="false"/>
                <w:bCs w:val="false"/>
                <w:i w:val="false"/>
                <w:iCs w:val="false"/>
                <w:color w:val="222222"/>
                <w:sz w:val="22"/>
                <w:szCs w:val="22"/>
                <w:u w:val="none"/>
                <w:lang w:val="en" w:eastAsia="en-GB"/>
              </w:rPr>
              <w:t xml:space="preserve">Tim Stott of Highland Council is offering a meeting for community councils to attend. Cameron Kemp will repond in the affirmative. </w:t>
            </w:r>
          </w:p>
          <w:p>
            <w:pPr>
              <w:pStyle w:val="TextBody"/>
              <w:spacing w:before="0" w:after="0"/>
              <w:rPr>
                <w:rFonts w:ascii="Century Schoolbook L" w:hAnsi="Century Schoolbook L" w:eastAsia="Times New Roman" w:cs="Century Schoolbook L"/>
                <w:b w:val="false"/>
                <w:b w:val="false"/>
                <w:bCs w:val="false"/>
                <w:i w:val="false"/>
                <w:i w:val="false"/>
                <w:iCs w:val="false"/>
                <w:color w:val="222222"/>
                <w:sz w:val="22"/>
                <w:szCs w:val="22"/>
                <w:u w:val="none"/>
                <w:lang w:val="en" w:eastAsia="en-GB"/>
              </w:rPr>
            </w:pPr>
            <w:r>
              <w:rPr/>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Fonts w:cs="Tahoma" w:ascii="Century Schoolbook L" w:hAnsi="Century Schoolbook L"/>
                <w:b/>
                <w:bCs/>
                <w:sz w:val="22"/>
                <w:szCs w:val="22"/>
              </w:rPr>
              <w:t>A.O.B.</w:t>
            </w:r>
          </w:p>
          <w:p>
            <w:pPr>
              <w:pStyle w:val="TextBody"/>
              <w:rPr/>
            </w:pPr>
            <w:r>
              <w:rPr>
                <w:rFonts w:cs="Tahoma" w:ascii="Century Schoolbook L" w:hAnsi="Century Schoolbook L"/>
                <w:b w:val="false"/>
                <w:bCs w:val="false"/>
                <w:sz w:val="22"/>
                <w:szCs w:val="22"/>
              </w:rPr>
              <w:t xml:space="preserve">There is a petition on Facebook regarding concerns about school children crossing at the traffic lights at Inchmore. </w:t>
            </w:r>
          </w:p>
          <w:p>
            <w:pPr>
              <w:pStyle w:val="TextBody"/>
              <w:rPr/>
            </w:pPr>
            <w:r>
              <w:rPr>
                <w:rFonts w:cs="Tahoma" w:ascii="Century Schoolbook L" w:hAnsi="Century Schoolbook L"/>
                <w:b w:val="false"/>
                <w:bCs w:val="false"/>
                <w:sz w:val="22"/>
                <w:szCs w:val="22"/>
              </w:rPr>
              <w:t>Our email address is now on the Highland Council website.</w:t>
            </w:r>
          </w:p>
          <w:p>
            <w:pPr>
              <w:pStyle w:val="TextBody"/>
              <w:spacing w:before="0" w:after="140"/>
              <w:rPr/>
            </w:pPr>
            <w:r>
              <w:rPr>
                <w:rFonts w:cs="Tahoma" w:ascii="Century Schoolbook L" w:hAnsi="Century Schoolbook L"/>
                <w:b w:val="false"/>
                <w:bCs w:val="false"/>
                <w:sz w:val="22"/>
                <w:szCs w:val="22"/>
              </w:rPr>
              <w:t>A letter from the Forestry Commission Scotland regarding a forestry grant scheme was received for Reelig Moor Woodland Creation, case reference 19FGS37963.</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sz w:val="22"/>
                <w:szCs w:val="22"/>
              </w:rPr>
            </w:pPr>
            <w:r>
              <w:rPr>
                <w:rFonts w:cs="Tahoma" w:ascii="Century Schoolbook L" w:hAnsi="Century Schoolbook L"/>
                <w:b/>
                <w:bCs/>
                <w:sz w:val="22"/>
                <w:szCs w:val="22"/>
              </w:rPr>
              <w:t>14. Dates of Future Meetings</w:t>
            </w:r>
          </w:p>
          <w:p>
            <w:pPr>
              <w:pStyle w:val="TextBody"/>
              <w:spacing w:before="0" w:after="140"/>
              <w:rPr/>
            </w:pPr>
            <w:r>
              <w:rPr>
                <w:rFonts w:ascii="Century Schoolbook L" w:hAnsi="Century Schoolbook L"/>
              </w:rPr>
              <w:t>The dates of the next meetings are on Tuesday 14</w:t>
            </w:r>
            <w:r>
              <w:rPr>
                <w:rFonts w:ascii="Century Schoolbook L" w:hAnsi="Century Schoolbook L"/>
                <w:vertAlign w:val="superscript"/>
              </w:rPr>
              <w:t>th</w:t>
            </w:r>
            <w:r>
              <w:rPr>
                <w:rFonts w:ascii="Century Schoolbook L" w:hAnsi="Century Schoolbook L"/>
              </w:rPr>
              <w:t xml:space="preserve"> May, 18</w:t>
            </w:r>
            <w:r>
              <w:rPr>
                <w:rFonts w:ascii="Century Schoolbook L" w:hAnsi="Century Schoolbook L"/>
                <w:vertAlign w:val="superscript"/>
              </w:rPr>
              <w:t>th</w:t>
            </w:r>
            <w:r>
              <w:rPr>
                <w:rFonts w:ascii="Century Schoolbook L" w:hAnsi="Century Schoolbook L"/>
              </w:rPr>
              <w:t xml:space="preserve"> June, 20</w:t>
            </w:r>
            <w:r>
              <w:rPr>
                <w:rFonts w:ascii="Century Schoolbook L" w:hAnsi="Century Schoolbook L"/>
                <w:vertAlign w:val="superscript"/>
              </w:rPr>
              <w:t>th</w:t>
            </w:r>
            <w:r>
              <w:rPr>
                <w:rFonts w:ascii="Century Schoolbook L" w:hAnsi="Century Schoolbook L"/>
              </w:rPr>
              <w:t xml:space="preserve"> August, 1</w:t>
            </w:r>
            <w:r>
              <w:rPr>
                <w:rFonts w:ascii="Century Schoolbook L" w:hAnsi="Century Schoolbook L"/>
                <w:vertAlign w:val="superscript"/>
              </w:rPr>
              <w:t>st</w:t>
            </w:r>
            <w:r>
              <w:rPr>
                <w:rFonts w:ascii="Century Schoolbook L" w:hAnsi="Century Schoolbook L"/>
              </w:rPr>
              <w:t xml:space="preserve"> October, 5</w:t>
            </w:r>
            <w:r>
              <w:rPr>
                <w:rFonts w:ascii="Century Schoolbook L" w:hAnsi="Century Schoolbook L"/>
                <w:vertAlign w:val="superscript"/>
              </w:rPr>
              <w:t>th</w:t>
            </w:r>
            <w:r>
              <w:rPr>
                <w:rFonts w:ascii="Century Schoolbook L" w:hAnsi="Century Schoolbook L"/>
              </w:rPr>
              <w:t xml:space="preserve"> November and 10</w:t>
            </w:r>
            <w:r>
              <w:rPr>
                <w:rFonts w:ascii="Century Schoolbook L" w:hAnsi="Century Schoolbook L"/>
                <w:vertAlign w:val="superscript"/>
              </w:rPr>
              <w:t>th</w:t>
            </w:r>
            <w:r>
              <w:rPr>
                <w:rFonts w:ascii="Century Schoolbook L" w:hAnsi="Century Schoolbook L"/>
              </w:rPr>
              <w:t xml:space="preserve"> December 2019. The meeting of Tuesday 18</w:t>
            </w:r>
            <w:r>
              <w:rPr>
                <w:rFonts w:ascii="Century Schoolbook L" w:hAnsi="Century Schoolbook L"/>
                <w:vertAlign w:val="superscript"/>
              </w:rPr>
              <w:t>th</w:t>
            </w:r>
            <w:r>
              <w:rPr>
                <w:rFonts w:ascii="Century Schoolbook L" w:hAnsi="Century Schoolbook L"/>
              </w:rPr>
              <w:t xml:space="preserve"> June is our Annual General Meeting. </w:t>
            </w:r>
            <w:r>
              <w:rPr>
                <w:rFonts w:cs="Tahoma" w:ascii="Century Schoolbook L" w:hAnsi="Century Schoolbook L"/>
                <w:b w:val="false"/>
                <w:bCs w:val="false"/>
                <w:color w:val="000000"/>
                <w:sz w:val="22"/>
                <w:szCs w:val="22"/>
              </w:rPr>
              <w:t xml:space="preserve">Meetings are to be held in the Williamson Room, Kirkhill Community Centre and will begin at 7:30pm.  </w:t>
            </w:r>
          </w:p>
        </w:tc>
        <w:tc>
          <w:tcPr>
            <w:tcW w:w="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Fonts w:cs="Tahoma" w:ascii="Century Schoolbook L" w:hAnsi="Century Schoolbook L"/>
          <w:b/>
        </w:rPr>
        <w:t xml:space="preserve">The next meeting is on </w:t>
      </w:r>
      <w:r>
        <w:rPr>
          <w:rFonts w:cs="Tahoma" w:ascii="Century Schoolbook L" w:hAnsi="Century Schoolbook L"/>
          <w:b/>
        </w:rPr>
        <w:t>Tuesday 14</w:t>
      </w:r>
      <w:r>
        <w:rPr>
          <w:rFonts w:cs="Tahoma" w:ascii="Century Schoolbook L" w:hAnsi="Century Schoolbook L"/>
          <w:b/>
          <w:vertAlign w:val="superscript"/>
        </w:rPr>
        <w:t>th</w:t>
      </w:r>
      <w:r>
        <w:rPr>
          <w:rFonts w:cs="Tahoma" w:ascii="Century Schoolbook L" w:hAnsi="Century Schoolbook L"/>
          <w:b/>
        </w:rPr>
        <w:t xml:space="preserve"> May</w:t>
      </w:r>
      <w:r>
        <w:rPr>
          <w:rFonts w:cs="Tahoma" w:ascii="Century Schoolbook L" w:hAnsi="Century Schoolbook L"/>
          <w:b/>
        </w:rPr>
        <w:t xml:space="preserve"> 2019 at 7.30pm </w:t>
      </w:r>
    </w:p>
    <w:p>
      <w:pPr>
        <w:pStyle w:val="Normal"/>
        <w:jc w:val="center"/>
        <w:rPr/>
      </w:pPr>
      <w:r>
        <w:rPr>
          <w:rFonts w:cs="Tahoma" w:ascii="Century Schoolbook L" w:hAnsi="Century Schoolbook L"/>
          <w:b/>
        </w:rPr>
        <w:t>in the Williamson Room, Kirkhill Community Centre</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3">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5">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jc w:val="both"/>
      </w:pPr>
    </w:pPrDefault>
  </w:docDefaults>
  <w:style w:type="paragraph" w:styleId="Normal">
    <w:name w:val="Normal"/>
    <w:qFormat/>
    <w:pPr>
      <w:widowControl/>
      <w:suppressAutoHyphens w:val="true"/>
      <w:overflowPunct w:val="true"/>
      <w:bidi w:val="0"/>
      <w:jc w:val="left"/>
    </w:pPr>
    <w:rPr>
      <w:rFonts w:ascii="Calibri" w:hAnsi="Calibri" w:eastAsia="Calibri" w:cs="DejaVu Sans"/>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
    </w:rPr>
  </w:style>
  <w:style w:type="character" w:styleId="ListLabel179">
    <w:name w:val="ListLabel 179"/>
    <w:qFormat/>
    <w:rPr>
      <w:rFonts w:ascii="Century Schoolbook L" w:hAnsi="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
    </w:rPr>
  </w:style>
  <w:style w:type="character" w:styleId="ListLabel183">
    <w:name w:val="ListLabel 183"/>
    <w:qFormat/>
    <w:rPr>
      <w:rFonts w:ascii="Century Schoolbook L" w:hAnsi="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paragraph" w:styleId="Footnote">
    <w:name w:val="Footnote"/>
    <w:basedOn w:val="Normal"/>
    <w:pPr/>
    <w:rPr/>
  </w:style>
  <w:style w:type="numbering" w:styleId="NoList">
    <w:name w:val="No List"/>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36</TotalTime>
  <Application>LibreOffice/4.4.7.2$Linux_x86 LibreOffice_project/40$Build-2</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2019-04-02T23:01:45Z</dcterms:modified>
  <cp:revision>684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