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17</w:t>
      </w:r>
      <w:r>
        <w:rPr>
          <w:rFonts w:cs="Tahoma" w:ascii="Century Schoolbook L" w:hAnsi="Century Schoolbook L"/>
          <w:b/>
          <w:sz w:val="24"/>
          <w:vertAlign w:val="superscript"/>
        </w:rPr>
        <w:t>th</w:t>
      </w:r>
      <w:r>
        <w:rPr>
          <w:rFonts w:cs="Tahoma" w:ascii="Century Schoolbook L" w:hAnsi="Century Schoolbook L"/>
          <w:b/>
          <w:sz w:val="24"/>
        </w:rPr>
        <w:t xml:space="preserve"> October 2017</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sz w:val="22"/>
          <w:szCs w:val="22"/>
          <w:shd w:fill="FFFFFF" w:val="clear"/>
        </w:rPr>
        <w:tab/>
        <w:t xml:space="preserve">Fred Geddes, Chris Heaton-Armstrong, Councillor Emma Knox, Alistair MacNeil, Judith Rumbold, Karen Young.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sz w:val="22"/>
          <w:szCs w:val="22"/>
        </w:rPr>
        <w:t>Kim Haines , Lindsey Stout (Minutes Secretary).</w:t>
      </w:r>
    </w:p>
    <w:p>
      <w:pPr>
        <w:pStyle w:val="ListParagraph"/>
        <w:ind w:left="720" w:hanging="0"/>
        <w:rPr>
          <w:rFonts w:ascii="Century Schoolbook L" w:hAnsi="Century Schoolbook L" w:cs="Tahoma"/>
          <w:sz w:val="22"/>
          <w:szCs w:val="22"/>
        </w:rPr>
      </w:pPr>
      <w:r>
        <w:rPr>
          <w:rFonts w:cs="Tahoma" w:ascii="Century Schoolbook L" w:hAnsi="Century Schoolbook L"/>
          <w:sz w:val="22"/>
          <w:szCs w:val="22"/>
        </w:rPr>
      </w:r>
    </w:p>
    <w:p>
      <w:pPr>
        <w:pStyle w:val="Normal"/>
        <w:rPr>
          <w:b w:val="false"/>
          <w:b w:val="false"/>
          <w:bCs w:val="false"/>
        </w:rPr>
      </w:pPr>
      <w:r>
        <w:rPr>
          <w:rFonts w:cs="Tahoma" w:ascii="Century Schoolbook L" w:hAnsi="Century Schoolbook L"/>
          <w:b/>
          <w:sz w:val="22"/>
          <w:szCs w:val="22"/>
        </w:rPr>
        <w:t xml:space="preserve">Apologies </w:t>
      </w:r>
    </w:p>
    <w:p>
      <w:pPr>
        <w:pStyle w:val="ListParagraph"/>
        <w:ind w:left="720" w:hanging="0"/>
        <w:rPr>
          <w:b w:val="false"/>
          <w:b w:val="false"/>
          <w:bCs w:val="false"/>
        </w:rPr>
      </w:pPr>
      <w:r>
        <w:rPr>
          <w:rFonts w:cs="Tahoma" w:ascii="Century Schoolbook L" w:hAnsi="Century Schoolbook L"/>
          <w:b w:val="false"/>
          <w:bCs w:val="false"/>
          <w:sz w:val="22"/>
          <w:szCs w:val="22"/>
          <w:shd w:fill="FFFFFF" w:val="clear"/>
        </w:rPr>
        <w:t>Cameron Kemp.</w:t>
      </w:r>
    </w:p>
    <w:p>
      <w:pPr>
        <w:pStyle w:val="Normal"/>
        <w:ind w:left="426" w:hanging="426"/>
        <w:rPr>
          <w:rFonts w:ascii="Tahoma" w:hAnsi="Tahoma" w:cs="Tahoma"/>
        </w:rPr>
      </w:pPr>
      <w:r>
        <w:rPr>
          <w:rFonts w:cs="Tahoma" w:ascii="Tahoma" w:hAnsi="Tahoma"/>
        </w:rPr>
      </w:r>
    </w:p>
    <w:tbl>
      <w:tblPr>
        <w:tblStyle w:val="TableGrid"/>
        <w:tblW w:w="9974" w:type="dxa"/>
        <w:jc w:val="left"/>
        <w:tblInd w:w="174" w:type="dxa"/>
        <w:tblCellMar>
          <w:top w:w="0" w:type="dxa"/>
          <w:left w:w="-5" w:type="dxa"/>
          <w:bottom w:w="0" w:type="dxa"/>
          <w:right w:w="108" w:type="dxa"/>
        </w:tblCellMar>
        <w:tblLook w:noVBand="1" w:val="04a0" w:noHBand="0" w:lastColumn="0" w:firstColumn="1" w:lastRow="0" w:firstRow="1"/>
      </w:tblPr>
      <w:tblGrid>
        <w:gridCol w:w="8986"/>
        <w:gridCol w:w="988"/>
      </w:tblGrid>
      <w:tr>
        <w:trPr/>
        <w:tc>
          <w:tcPr>
            <w:tcW w:w="8986" w:type="dxa"/>
            <w:tcBorders/>
            <w:shd w:fill="auto" w:val="clear"/>
            <w:tcMar>
              <w:left w:w="-5" w:type="dxa"/>
            </w:tcMar>
          </w:tcPr>
          <w:p>
            <w:pPr>
              <w:pStyle w:val="TextBody"/>
              <w:jc w:val="left"/>
              <w:rPr/>
            </w:pPr>
            <w:r>
              <w:rPr>
                <w:rFonts w:cs="Tahoma" w:ascii="Century Schoolbook L" w:hAnsi="Century Schoolbook L"/>
                <w:b/>
                <w:bCs/>
                <w:sz w:val="22"/>
                <w:szCs w:val="22"/>
              </w:rPr>
              <w:t>1. Minute of the meeting of 5</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September 2017</w:t>
            </w:r>
          </w:p>
          <w:p>
            <w:pPr>
              <w:pStyle w:val="TextBody"/>
              <w:spacing w:before="0" w:after="140"/>
              <w:jc w:val="left"/>
              <w:rPr/>
            </w:pPr>
            <w:r>
              <w:rPr>
                <w:rFonts w:cs="Tahoma" w:ascii="Century Schoolbook L" w:hAnsi="Century Schoolbook L"/>
                <w:sz w:val="22"/>
                <w:szCs w:val="22"/>
              </w:rPr>
              <w:t>Approved pending addition of apologies by Chris Heaton-Armstrong. Proposed by Fred Geddes, seconded by Karen Young.</w:t>
            </w:r>
          </w:p>
        </w:tc>
        <w:tc>
          <w:tcPr>
            <w:tcW w:w="988" w:type="dxa"/>
            <w:tcBorders/>
            <w:shd w:fill="auto" w:val="clear"/>
            <w:tcMar>
              <w:left w:w="-5" w:type="dxa"/>
            </w:tcMar>
          </w:tcPr>
          <w:p>
            <w:pPr>
              <w:pStyle w:val="Normal"/>
              <w:rPr>
                <w:rFonts w:ascii="Century Schoolbook L" w:hAnsi="Century Schoolbook L"/>
                <w:b/>
                <w:b/>
                <w:bCs/>
                <w:sz w:val="22"/>
                <w:szCs w:val="21"/>
              </w:rPr>
            </w:pPr>
            <w:r>
              <w:rPr>
                <w:rFonts w:cs="Tahoma" w:ascii="Century Schoolbook L" w:hAnsi="Century Schoolbook L"/>
                <w:b/>
                <w:bCs/>
                <w:sz w:val="22"/>
                <w:szCs w:val="21"/>
                <w:u w:val="single"/>
              </w:rPr>
              <w:t>Actions</w:t>
            </w:r>
          </w:p>
        </w:tc>
      </w:tr>
      <w:tr>
        <w:trPr/>
        <w:tc>
          <w:tcPr>
            <w:tcW w:w="8986" w:type="dxa"/>
            <w:tcBorders>
              <w:top w:val="nil"/>
            </w:tcBorders>
            <w:shd w:fill="auto" w:val="clear"/>
            <w:tcMar>
              <w:left w:w="-5" w:type="dxa"/>
            </w:tcMar>
          </w:tcPr>
          <w:p>
            <w:pPr>
              <w:pStyle w:val="TextBody"/>
              <w:jc w:val="left"/>
              <w:rPr/>
            </w:pPr>
            <w:r>
              <w:rPr>
                <w:rFonts w:ascii="Century Schoolbook L" w:hAnsi="Century Schoolbook L"/>
                <w:b/>
                <w:bCs/>
                <w:sz w:val="22"/>
                <w:szCs w:val="22"/>
              </w:rPr>
              <w:t xml:space="preserve">2. Matters Arising </w:t>
            </w:r>
            <w:r>
              <w:rPr>
                <w:rFonts w:cs="Tahoma" w:ascii="Century Schoolbook L" w:hAnsi="Century Schoolbook L"/>
                <w:b/>
                <w:bCs/>
                <w:sz w:val="22"/>
                <w:szCs w:val="22"/>
              </w:rPr>
              <w:t>of the meeting of 5</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September 2017</w:t>
            </w:r>
          </w:p>
          <w:p>
            <w:pPr>
              <w:pStyle w:val="Normal"/>
              <w:jc w:val="left"/>
              <w:rPr>
                <w:b/>
                <w:b/>
                <w:bCs/>
              </w:rPr>
            </w:pPr>
            <w:r>
              <w:rPr>
                <w:rFonts w:cs="Tahoma" w:ascii="Century Schoolbook L" w:hAnsi="Century Schoolbook L"/>
                <w:b/>
                <w:bCs/>
                <w:sz w:val="22"/>
                <w:szCs w:val="22"/>
                <w:u w:val="none"/>
              </w:rPr>
              <w:t>The Highland Council Quality Awards 2017</w:t>
            </w:r>
          </w:p>
          <w:p>
            <w:pPr>
              <w:pStyle w:val="Normal"/>
              <w:jc w:val="left"/>
              <w:rPr>
                <w:rFonts w:ascii="Century Schoolbook L" w:hAnsi="Century Schoolbook L" w:cs="Tahoma"/>
                <w:sz w:val="22"/>
                <w:szCs w:val="22"/>
                <w:u w:val="none"/>
              </w:rPr>
            </w:pPr>
            <w:r>
              <w:rPr>
                <w:rFonts w:cs="Tahoma" w:ascii="Century Schoolbook L" w:hAnsi="Century Schoolbook L"/>
                <w:sz w:val="22"/>
                <w:szCs w:val="22"/>
                <w:u w:val="none"/>
              </w:rPr>
            </w:r>
          </w:p>
          <w:p>
            <w:pPr>
              <w:pStyle w:val="Normal"/>
              <w:jc w:val="left"/>
              <w:rPr/>
            </w:pPr>
            <w:r>
              <w:rPr>
                <w:rFonts w:ascii="Century Schoolbook L" w:hAnsi="Century Schoolbook L"/>
                <w:b w:val="false"/>
                <w:bCs w:val="false"/>
                <w:sz w:val="22"/>
                <w:szCs w:val="22"/>
                <w:u w:val="none"/>
              </w:rPr>
              <w:t xml:space="preserve">Liz Robertson, Early Years Practitioner at Kirkhill Primary School Nursery, was one of three nominees presented at the Highland Council Quality Awards 2017. </w:t>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p>
            <w:pPr>
              <w:pStyle w:val="Normal"/>
              <w:jc w:val="left"/>
              <w:rPr>
                <w:b/>
                <w:b/>
                <w:bCs/>
              </w:rPr>
            </w:pPr>
            <w:r>
              <w:rPr>
                <w:rFonts w:ascii="Century Schoolbook L" w:hAnsi="Century Schoolbook L"/>
                <w:b/>
                <w:bCs/>
                <w:sz w:val="22"/>
                <w:szCs w:val="22"/>
                <w:u w:val="none"/>
              </w:rPr>
              <w:t>Speed Survey at Inchmore</w:t>
            </w:r>
          </w:p>
          <w:p>
            <w:pPr>
              <w:pStyle w:val="Normal"/>
              <w:jc w:val="left"/>
              <w:rPr>
                <w:rFonts w:ascii="Century Schoolbook L" w:hAnsi="Century Schoolbook L"/>
                <w:sz w:val="22"/>
                <w:szCs w:val="22"/>
                <w:u w:val="none"/>
              </w:rPr>
            </w:pPr>
            <w:r>
              <w:rPr>
                <w:rFonts w:ascii="Century Schoolbook L" w:hAnsi="Century Schoolbook L"/>
                <w:sz w:val="22"/>
                <w:szCs w:val="22"/>
                <w:u w:val="none"/>
              </w:rPr>
            </w:r>
          </w:p>
          <w:p>
            <w:pPr>
              <w:pStyle w:val="Normal"/>
              <w:jc w:val="left"/>
              <w:rPr/>
            </w:pPr>
            <w:r>
              <w:rPr>
                <w:rFonts w:ascii="Century Schoolbook L" w:hAnsi="Century Schoolbook L"/>
                <w:b w:val="false"/>
                <w:bCs w:val="false"/>
                <w:sz w:val="22"/>
                <w:szCs w:val="22"/>
                <w:u w:val="none"/>
              </w:rPr>
              <w:t xml:space="preserve">Chris Heaton-Armstrong said that the results of the speed survey, when interpreted, showed that overall incidences of speeding have reduced but that some of the speeds of traffic through Inchmore are still too high. </w:t>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p>
            <w:pPr>
              <w:pStyle w:val="Normal"/>
              <w:jc w:val="left"/>
              <w:rPr/>
            </w:pPr>
            <w:r>
              <w:rPr>
                <w:rFonts w:ascii="Century Schoolbook L" w:hAnsi="Century Schoolbook L"/>
                <w:b w:val="false"/>
                <w:bCs w:val="false"/>
                <w:sz w:val="22"/>
                <w:szCs w:val="22"/>
                <w:u w:val="none"/>
              </w:rPr>
              <w:t>Cllr. Emma Knox explained that if we were interested in a joint campaign with other community councils we would have a stronger case for the reduction of speed limits in our ward. Cllr. Margaret Davidson is also in support of this initiative.</w:t>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p>
            <w:pPr>
              <w:pStyle w:val="Normal"/>
              <w:jc w:val="left"/>
              <w:rPr/>
            </w:pPr>
            <w:r>
              <w:rPr>
                <w:rFonts w:ascii="Century Schoolbook L" w:hAnsi="Century Schoolbook L"/>
                <w:b w:val="false"/>
                <w:bCs w:val="false"/>
                <w:sz w:val="22"/>
                <w:szCs w:val="22"/>
                <w:u w:val="none"/>
              </w:rPr>
              <w:t xml:space="preserve">Chris Heaton-Armstrong mentioned that in Ferintosh the speed of traffic is limited well before the school.  Cllr. Emma Knox said that temporary or fluctuating speed signs are less effective than permanent, enforced speed limits. Chris Heaton-Armstrong said that the discretionary 20mph speed limit at Kirkhill Primary School needs to be an enforced school-time 20 mph limit. Chris Heaton-Armstrong mentioned that one of the flashing 20mph signs in Kirkhill is faulty. </w:t>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p>
            <w:pPr>
              <w:pStyle w:val="Normal"/>
              <w:jc w:val="left"/>
              <w:rPr/>
            </w:pPr>
            <w:r>
              <w:rPr>
                <w:rFonts w:ascii="Century Schoolbook L" w:hAnsi="Century Schoolbook L"/>
                <w:b w:val="false"/>
                <w:bCs w:val="false"/>
                <w:sz w:val="22"/>
                <w:szCs w:val="22"/>
                <w:u w:val="none"/>
              </w:rPr>
              <w:t xml:space="preserve">The Community Council was in agreement to reinforce the proposal to move one of the temporary flashing speed limit signs from Kirkhill to Inchmore and to pursue the erection of a permanent enforced speed limit sign at the junction to Kirkhill Primary School.  The proposal to join with other community councils to legally enforce 20mph speed limits throughout the ward was supported. Cllr. Emma Knox is to pursue this and the matter of the faulty sign. </w:t>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p>
            <w:pPr>
              <w:pStyle w:val="Normal"/>
              <w:spacing w:before="0" w:after="0"/>
              <w:ind w:left="0" w:right="0" w:hanging="0"/>
              <w:jc w:val="left"/>
              <w:rPr/>
            </w:pPr>
            <w:r>
              <w:rPr>
                <w:rFonts w:ascii="Century Schoolbook L" w:hAnsi="Century Schoolbook L"/>
                <w:b/>
                <w:bCs/>
                <w:sz w:val="22"/>
                <w:szCs w:val="22"/>
                <w:u w:val="none"/>
              </w:rPr>
              <w:t xml:space="preserve">Inverness City Football Club; Proposed Club Relocation from Bught Park, Inverness, to Kirkhill Community Centre </w:t>
            </w:r>
          </w:p>
          <w:p>
            <w:pPr>
              <w:pStyle w:val="Normal"/>
              <w:spacing w:before="0" w:after="0"/>
              <w:ind w:left="0" w:right="0" w:hanging="0"/>
              <w:jc w:val="left"/>
              <w:rPr>
                <w:rFonts w:ascii="Century Schoolbook L" w:hAnsi="Century Schoolbook L"/>
                <w:b/>
                <w:b/>
                <w:bCs/>
                <w:sz w:val="22"/>
                <w:szCs w:val="22"/>
                <w:u w:val="none"/>
              </w:rPr>
            </w:pPr>
            <w:r>
              <w:rPr>
                <w:rFonts w:ascii="Century Schoolbook L" w:hAnsi="Century Schoolbook L"/>
                <w:b/>
                <w:bCs/>
                <w:sz w:val="22"/>
                <w:szCs w:val="22"/>
                <w:u w:val="none"/>
              </w:rPr>
            </w:r>
          </w:p>
          <w:p>
            <w:pPr>
              <w:pStyle w:val="Normal"/>
              <w:spacing w:before="0" w:after="0"/>
              <w:ind w:left="0" w:right="0" w:hanging="0"/>
              <w:jc w:val="left"/>
              <w:rPr>
                <w:b w:val="false"/>
                <w:b w:val="false"/>
                <w:bCs w:val="false"/>
              </w:rPr>
            </w:pPr>
            <w:r>
              <w:rPr>
                <w:rFonts w:ascii="Century Schoolbook L" w:hAnsi="Century Schoolbook L"/>
                <w:b w:val="false"/>
                <w:bCs w:val="false"/>
                <w:sz w:val="22"/>
                <w:szCs w:val="22"/>
                <w:u w:val="none"/>
              </w:rPr>
              <w:t>At the public meeting on 3</w:t>
            </w:r>
            <w:r>
              <w:rPr>
                <w:rFonts w:ascii="Century Schoolbook L" w:hAnsi="Century Schoolbook L"/>
                <w:b w:val="false"/>
                <w:bCs w:val="false"/>
                <w:sz w:val="22"/>
                <w:szCs w:val="22"/>
                <w:u w:val="none"/>
                <w:vertAlign w:val="superscript"/>
              </w:rPr>
              <w:t>rd</w:t>
            </w:r>
            <w:r>
              <w:rPr>
                <w:rFonts w:ascii="Century Schoolbook L" w:hAnsi="Century Schoolbook L"/>
                <w:b w:val="false"/>
                <w:bCs w:val="false"/>
                <w:sz w:val="22"/>
                <w:szCs w:val="22"/>
                <w:u w:val="none"/>
              </w:rPr>
              <w:t xml:space="preserve"> October 2017 in Kirkhill Community Centre held by Kirkhill Community Centre (KCC) and Kirkhill &amp; Bunchrew Community Trust (KBCT), five locations for a community shop were discussed and dismissed. The proposal for the pitch relocation to Kirkhill for Inverness City Football Club was well received. </w:t>
            </w:r>
          </w:p>
          <w:p>
            <w:pPr>
              <w:pStyle w:val="Normal"/>
              <w:jc w:val="left"/>
              <w:rPr>
                <w:rFonts w:ascii="Century Schoolbook L" w:hAnsi="Century Schoolbook L"/>
                <w:b w:val="false"/>
                <w:b w:val="false"/>
                <w:bCs w:val="false"/>
                <w:sz w:val="22"/>
                <w:szCs w:val="22"/>
                <w:u w:val="none"/>
              </w:rPr>
            </w:pPr>
            <w:r>
              <w:rPr>
                <w:rFonts w:ascii="Century Schoolbook L" w:hAnsi="Century Schoolbook L"/>
                <w:b w:val="false"/>
                <w:bCs w:val="false"/>
                <w:sz w:val="22"/>
                <w:szCs w:val="22"/>
                <w:u w:val="none"/>
              </w:rPr>
            </w:r>
          </w:p>
        </w:tc>
        <w:tc>
          <w:tcPr>
            <w:tcW w:w="988"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pPr>
            <w:r>
              <w:rPr>
                <w:rFonts w:ascii="Century Schoolbook L" w:hAnsi="Century Schoolbook L"/>
                <w:sz w:val="22"/>
                <w:szCs w:val="21"/>
              </w:rPr>
              <w:t>EK</w:t>
            </w:r>
          </w:p>
        </w:tc>
      </w:tr>
      <w:tr>
        <w:trPr/>
        <w:tc>
          <w:tcPr>
            <w:tcW w:w="8986" w:type="dxa"/>
            <w:tcBorders>
              <w:top w:val="nil"/>
            </w:tcBorders>
            <w:shd w:fill="auto" w:val="clear"/>
            <w:tcMar>
              <w:left w:w="-5" w:type="dxa"/>
            </w:tcMar>
          </w:tcPr>
          <w:p>
            <w:pPr>
              <w:pStyle w:val="Normal"/>
              <w:jc w:val="left"/>
              <w:rPr>
                <w:rFonts w:ascii="Century Schoolbook L" w:hAnsi="Century Schoolbook L"/>
                <w:sz w:val="22"/>
                <w:szCs w:val="22"/>
              </w:rPr>
            </w:pPr>
            <w:r>
              <w:rPr>
                <w:rFonts w:ascii="Century Schoolbook L" w:hAnsi="Century Schoolbook L"/>
                <w:b/>
                <w:bCs/>
                <w:sz w:val="22"/>
                <w:szCs w:val="22"/>
              </w:rPr>
              <w:t>3.  Police Report</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Cameron Kemp emailed to report that he had not received a police report in time for the meeting.</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tc>
        <w:tc>
          <w:tcPr>
            <w:tcW w:w="988"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8986" w:type="dxa"/>
            <w:tcBorders>
              <w:top w:val="nil"/>
            </w:tcBorders>
            <w:shd w:fill="auto" w:val="clear"/>
            <w:tcMar>
              <w:left w:w="-5" w:type="dxa"/>
            </w:tcMar>
          </w:tcPr>
          <w:p>
            <w:pPr>
              <w:pStyle w:val="Normal"/>
              <w:jc w:val="left"/>
              <w:rPr>
                <w:rFonts w:ascii="Century Schoolbook L" w:hAnsi="Century Schoolbook L"/>
                <w:sz w:val="22"/>
                <w:szCs w:val="22"/>
              </w:rPr>
            </w:pPr>
            <w:r>
              <w:rPr>
                <w:rFonts w:eastAsia="Times New Roman" w:cs="Arial" w:ascii="Century Schoolbook L" w:hAnsi="Century Schoolbook L"/>
                <w:b/>
                <w:bCs/>
                <w:color w:val="222222"/>
                <w:sz w:val="22"/>
                <w:szCs w:val="22"/>
                <w:lang w:val="en" w:eastAsia="en-GB"/>
              </w:rPr>
              <w:t>4. Planning Issues</w:t>
            </w:r>
          </w:p>
          <w:p>
            <w:pPr>
              <w:pStyle w:val="Normal"/>
              <w:jc w:val="left"/>
              <w:rPr>
                <w:rFonts w:ascii="Century Schoolbook L" w:hAnsi="Century Schoolbook L" w:eastAsia="Times New Roman" w:cs="Arial"/>
                <w:color w:val="222222"/>
                <w:sz w:val="22"/>
                <w:szCs w:val="22"/>
                <w:lang w:val="en" w:eastAsia="en-GB"/>
              </w:rPr>
            </w:pPr>
            <w:r>
              <w:rPr>
                <w:rFonts w:eastAsia="Times New Roman" w:cs="Arial" w:ascii="Century Schoolbook L" w:hAnsi="Century Schoolbook L"/>
                <w:color w:val="222222"/>
                <w:sz w:val="22"/>
                <w:szCs w:val="22"/>
                <w:lang w:val="en" w:eastAsia="en-GB"/>
              </w:rPr>
            </w:r>
          </w:p>
          <w:p>
            <w:pPr>
              <w:pStyle w:val="Normal"/>
              <w:jc w:val="left"/>
              <w:rPr/>
            </w:pPr>
            <w:r>
              <w:rPr>
                <w:rFonts w:eastAsia="Times New Roman" w:cs="Arial" w:ascii="Century Schoolbook L" w:hAnsi="Century Schoolbook L"/>
                <w:color w:val="222222"/>
                <w:sz w:val="22"/>
                <w:szCs w:val="22"/>
                <w:lang w:val="en" w:eastAsia="en-GB"/>
              </w:rPr>
              <w:t>In relation t</w:t>
            </w:r>
            <w:r>
              <w:rPr>
                <w:rFonts w:eastAsia="Times New Roman" w:cs="Arial" w:ascii="Century Schoolbook L" w:hAnsi="Century Schoolbook L"/>
                <w:color w:val="222222"/>
                <w:sz w:val="22"/>
                <w:szCs w:val="22"/>
                <w:shd w:fill="FFFFFF" w:val="clear"/>
                <w:lang w:val="en" w:eastAsia="en-GB"/>
              </w:rPr>
              <w:t>o Planning Application Ref. 15/04751/MSC  Erection of Managers House at Lentran by Brandon Landscaping Ltd and the discussion of potential planning enforcement issues at the meeting of 5</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September 2017,  both Fred Geddes and Cllr. Emma Knox wished it be recorded that they were disappointed with the lack of response from the Planning Office in the weeks since the query about planning issues had been raised. In view of the lack of response, we will be contacting the Director of Planning and Building Standards. </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p>
            <w:pPr>
              <w:pStyle w:val="Normal"/>
              <w:jc w:val="left"/>
              <w:rPr/>
            </w:pPr>
            <w:r>
              <w:rPr>
                <w:rFonts w:eastAsia="Times New Roman" w:cs="Arial" w:ascii="Century Schoolbook L" w:hAnsi="Century Schoolbook L"/>
                <w:color w:val="222222"/>
                <w:sz w:val="22"/>
                <w:szCs w:val="22"/>
                <w:shd w:fill="FFFFFF" w:val="clear"/>
                <w:lang w:val="en" w:eastAsia="en-GB"/>
              </w:rPr>
              <w:t>No other planning issues were raised.</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tc>
        <w:tc>
          <w:tcPr>
            <w:tcW w:w="988"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pPr>
            <w:r>
              <w:rPr>
                <w:rFonts w:ascii="Century Schoolbook L" w:hAnsi="Century Schoolbook L"/>
                <w:b w:val="false"/>
                <w:sz w:val="22"/>
                <w:szCs w:val="22"/>
                <w:shd w:fill="FFFFFF" w:val="clear"/>
              </w:rPr>
              <w:t>FG</w:t>
            </w:r>
          </w:p>
          <w:p>
            <w:pPr>
              <w:pStyle w:val="Normal"/>
              <w:rPr/>
            </w:pPr>
            <w:r>
              <w:rPr>
                <w:rFonts w:ascii="Century Schoolbook L" w:hAnsi="Century Schoolbook L"/>
                <w:b w:val="false"/>
                <w:sz w:val="22"/>
                <w:szCs w:val="22"/>
                <w:shd w:fill="FFFFFF" w:val="clear"/>
              </w:rPr>
              <w:t>EK</w:t>
            </w:r>
          </w:p>
        </w:tc>
      </w:tr>
      <w:tr>
        <w:trPr/>
        <w:tc>
          <w:tcPr>
            <w:tcW w:w="8986"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6.  Kim Haines,  Time Banking</w:t>
            </w:r>
          </w:p>
          <w:p>
            <w:pPr>
              <w:pStyle w:val="Normal"/>
              <w:jc w:val="left"/>
              <w:rPr>
                <w:rFonts w:ascii="Century Schoolbook L" w:hAnsi="Century Schoolbook L" w:eastAsia="Times New Roman" w:cs="Arial"/>
                <w:b w:val="false"/>
                <w:b w:val="false"/>
                <w:bCs w:val="false"/>
                <w:color w:val="222222"/>
                <w:sz w:val="22"/>
                <w:szCs w:val="22"/>
                <w:lang w:val="en" w:eastAsia="en-GB"/>
              </w:rPr>
            </w:pPr>
            <w:r>
              <w:rPr>
                <w:rFonts w:eastAsia="Times New Roman" w:cs="Arial" w:ascii="Century Schoolbook L" w:hAnsi="Century Schoolbook L"/>
                <w:b w:val="false"/>
                <w:bCs w:val="false"/>
                <w:color w:val="222222"/>
                <w:sz w:val="22"/>
                <w:szCs w:val="22"/>
                <w:lang w:val="en" w:eastAsia="en-GB"/>
              </w:rPr>
            </w:r>
          </w:p>
          <w:p>
            <w:pPr>
              <w:pStyle w:val="Normal"/>
              <w:jc w:val="left"/>
              <w:rPr/>
            </w:pPr>
            <w:r>
              <w:rPr>
                <w:rFonts w:eastAsia="Times New Roman" w:cs="Arial" w:ascii="Century Schoolbook L" w:hAnsi="Century Schoolbook L"/>
                <w:b w:val="false"/>
                <w:bCs w:val="false"/>
                <w:color w:val="222222"/>
                <w:sz w:val="22"/>
                <w:szCs w:val="22"/>
                <w:lang w:val="en" w:eastAsia="en-GB"/>
              </w:rPr>
              <w:t xml:space="preserve">Kim Haines met with the Community Council to discuss the Community Kindness Programme and Time Banking.  The Community Council were in agreement that time banking was a good idea and could develop a sense of community. Kim Haines wanted to gauge interest from the Community Council although she is not able to commit to launching this initiative at present. It was agreed to put the idea forward on the Facebook page to gauge response. There was some concern how this would work regarding the Protecting Vulnerable Groups Scheme, especially regarding the elderly. Judith Rumbold suggested a flier in the New Year, should there be little interest in the Facebook post, as not everybody has social media accounts. </w:t>
            </w:r>
          </w:p>
          <w:p>
            <w:pPr>
              <w:pStyle w:val="Normal"/>
              <w:jc w:val="left"/>
              <w:rPr>
                <w:rFonts w:ascii="Century Schoolbook L" w:hAnsi="Century Schoolbook L" w:eastAsia="Times New Roman" w:cs="Arial"/>
                <w:b w:val="false"/>
                <w:b w:val="false"/>
                <w:bCs w:val="false"/>
                <w:color w:val="222222"/>
                <w:sz w:val="22"/>
                <w:szCs w:val="22"/>
                <w:lang w:val="en" w:eastAsia="en-GB"/>
              </w:rPr>
            </w:pPr>
            <w:r>
              <w:rPr>
                <w:rFonts w:eastAsia="Times New Roman" w:cs="Arial" w:ascii="Century Schoolbook L" w:hAnsi="Century Schoolbook L"/>
                <w:b w:val="false"/>
                <w:bCs w:val="false"/>
                <w:color w:val="222222"/>
                <w:sz w:val="22"/>
                <w:szCs w:val="22"/>
                <w:lang w:val="en" w:eastAsia="en-GB"/>
              </w:rPr>
            </w:r>
          </w:p>
        </w:tc>
        <w:tc>
          <w:tcPr>
            <w:tcW w:w="988"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6. A Volunteer to represent KBCC on KBCT</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t xml:space="preserve">Kirkhill and Bunchrew Community Trust has approached the Community Council to ask for a representative of the Community Council to attend Kirkhill and Bunchrew Community Trust meetings. It was discussed that the meetings often fall on the same night or in the same week and that the current Committee Members are presently fully committed and also that the Community Council is lacking a Secretary and a quorum. Chris Heaton-Armstrong suggested that, as the Community Council is below numbers and Kirkhill and Bunchrew Community Trust is the larger organisation, the KBCT should  should be approached for a volunteer to represent the KBCT on the KBCC. </w:t>
            </w:r>
          </w:p>
          <w:p>
            <w:pPr>
              <w:pStyle w:val="Normal"/>
              <w:jc w:val="left"/>
              <w:rPr>
                <w:rFonts w:ascii="Century Schoolbook L" w:hAnsi="Century Schoolbook L" w:eastAsia="Times New Roman" w:cs="Tahoma"/>
                <w:b w:val="false"/>
                <w:b w:val="false"/>
                <w:bCs w:val="false"/>
                <w:color w:val="222222"/>
                <w:sz w:val="22"/>
                <w:szCs w:val="22"/>
                <w:shd w:fill="FFFFFF" w:val="clear"/>
                <w:lang w:val="en" w:eastAsia="en-GB"/>
              </w:rPr>
            </w:pPr>
            <w:r>
              <w:rPr>
                <w:rFonts w:eastAsia="Times New Roman" w:cs="Tahoma" w:ascii="Century Schoolbook L" w:hAnsi="Century Schoolbook L"/>
                <w:b w:val="false"/>
                <w:bCs w:val="false"/>
                <w:color w:val="222222"/>
                <w:sz w:val="22"/>
                <w:szCs w:val="22"/>
                <w:shd w:fill="FFFFFF" w:val="clear"/>
                <w:lang w:val="en" w:eastAsia="en-GB"/>
              </w:rPr>
            </w:r>
          </w:p>
        </w:tc>
        <w:tc>
          <w:tcPr>
            <w:tcW w:w="988"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CK</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8. A.O.B.</w:t>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val="false"/>
                <w:bCs w:val="false"/>
                <w:sz w:val="22"/>
                <w:szCs w:val="22"/>
              </w:rPr>
              <w:t xml:space="preserve">The Gathering Place invitation to Community Council members to attend from 10-5pm on 21/22nd October 2017 at Inverness Train Station was noted.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val="false"/>
                <w:bCs w:val="false"/>
                <w:sz w:val="22"/>
                <w:szCs w:val="22"/>
              </w:rPr>
              <w:t xml:space="preserve">Does the defibrillator at the Community Centre have regular maintenance checks? Chris Heaton-Armstrong is to ask the Community Centre committee. </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tc>
        <w:tc>
          <w:tcPr>
            <w:tcW w:w="988"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t>C H-A</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tc>
      </w:tr>
      <w:tr>
        <w:trPr/>
        <w:tc>
          <w:tcPr>
            <w:tcW w:w="8986" w:type="dxa"/>
            <w:tcBorders>
              <w:top w:val="nil"/>
            </w:tcBorders>
            <w:shd w:fill="auto" w:val="clear"/>
            <w:tcMar>
              <w:left w:w="-5" w:type="dxa"/>
            </w:tcMar>
          </w:tcPr>
          <w:p>
            <w:pPr>
              <w:pStyle w:val="ListParagraph"/>
              <w:numPr>
                <w:ilvl w:val="0"/>
                <w:numId w:val="0"/>
              </w:numPr>
              <w:spacing w:before="0" w:after="0"/>
              <w:ind w:left="0" w:right="0" w:hanging="0"/>
              <w:contextualSpacing/>
              <w:jc w:val="left"/>
              <w:rPr>
                <w:rFonts w:ascii="Century Schoolbook L" w:hAnsi="Century Schoolbook L"/>
                <w:sz w:val="22"/>
                <w:szCs w:val="22"/>
              </w:rPr>
            </w:pPr>
            <w:r>
              <w:rPr>
                <w:rFonts w:cs="Tahoma" w:ascii="Century Schoolbook L" w:hAnsi="Century Schoolbook L"/>
                <w:b/>
                <w:bCs/>
                <w:sz w:val="22"/>
                <w:szCs w:val="22"/>
              </w:rPr>
              <w:t>12. Dates of Future Meetings</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ListParagraph"/>
              <w:spacing w:before="0" w:after="0"/>
              <w:ind w:left="0" w:right="0" w:hanging="0"/>
              <w:contextualSpacing/>
              <w:jc w:val="left"/>
              <w:rPr/>
            </w:pPr>
            <w:r>
              <w:rPr>
                <w:rFonts w:cs="Tahoma" w:ascii="Century Schoolbook L" w:hAnsi="Century Schoolbook L"/>
                <w:sz w:val="22"/>
                <w:szCs w:val="22"/>
              </w:rPr>
              <w:t>The meetings have been provisionally scheduled for the rest of the year as follows:</w:t>
            </w:r>
          </w:p>
          <w:p>
            <w:pPr>
              <w:pStyle w:val="ListParagraph"/>
              <w:spacing w:before="0" w:after="0"/>
              <w:ind w:left="0" w:right="0" w:hanging="0"/>
              <w:contextualSpacing/>
              <w:jc w:val="left"/>
              <w:rPr>
                <w:rFonts w:ascii="Century Schoolbook L" w:hAnsi="Century Schoolbook L" w:cs="Tahoma"/>
                <w:color w:val="000000"/>
                <w:sz w:val="22"/>
                <w:szCs w:val="22"/>
              </w:rPr>
            </w:pPr>
            <w:r>
              <w:rPr>
                <w:rFonts w:cs="Tahoma" w:ascii="Century Schoolbook L" w:hAnsi="Century Schoolbook L"/>
                <w:color w:val="000000"/>
                <w:sz w:val="22"/>
                <w:szCs w:val="22"/>
              </w:rPr>
            </w:r>
          </w:p>
          <w:p>
            <w:pPr>
              <w:pStyle w:val="NormalWeb"/>
              <w:numPr>
                <w:ilvl w:val="0"/>
                <w:numId w:val="1"/>
              </w:numPr>
              <w:spacing w:before="0" w:after="0"/>
              <w:ind w:left="1440" w:right="0" w:hanging="0"/>
              <w:jc w:val="left"/>
              <w:rPr>
                <w:rFonts w:ascii="Century Schoolbook L" w:hAnsi="Century Schoolbook L"/>
                <w:sz w:val="22"/>
                <w:szCs w:val="22"/>
              </w:rPr>
            </w:pPr>
            <w:r>
              <w:rPr>
                <w:rFonts w:cs="Tahoma" w:ascii="Century Schoolbook L" w:hAnsi="Century Schoolbook L"/>
                <w:color w:val="000000"/>
                <w:sz w:val="22"/>
                <w:szCs w:val="22"/>
              </w:rPr>
              <w:t>28 Nov</w:t>
            </w:r>
          </w:p>
          <w:p>
            <w:pPr>
              <w:pStyle w:val="NormalWeb"/>
              <w:numPr>
                <w:ilvl w:val="0"/>
                <w:numId w:val="1"/>
              </w:numPr>
              <w:spacing w:before="0" w:after="0"/>
              <w:ind w:left="1440" w:right="0" w:hanging="0"/>
              <w:jc w:val="left"/>
              <w:rPr>
                <w:rFonts w:ascii="Century Schoolbook L" w:hAnsi="Century Schoolbook L"/>
                <w:b w:val="false"/>
                <w:b w:val="false"/>
                <w:bCs w:val="false"/>
                <w:sz w:val="22"/>
                <w:szCs w:val="22"/>
              </w:rPr>
            </w:pPr>
            <w:r>
              <w:rPr>
                <w:rFonts w:cs="Tahoma" w:ascii="Century Schoolbook L" w:hAnsi="Century Schoolbook L"/>
                <w:b w:val="false"/>
                <w:bCs w:val="false"/>
                <w:color w:val="000000"/>
                <w:sz w:val="22"/>
                <w:szCs w:val="22"/>
              </w:rPr>
              <w:t>9 Jan 18</w:t>
            </w:r>
          </w:p>
        </w:tc>
        <w:tc>
          <w:tcPr>
            <w:tcW w:w="988"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cs="Tahoma"/>
              </w:rPr>
            </w:pPr>
            <w:r>
              <w:rPr>
                <w:rFonts w:cs="Tahoma"/>
              </w:rPr>
            </w:r>
          </w:p>
        </w:tc>
      </w:tr>
    </w:tbl>
    <w:p>
      <w:pPr>
        <w:pStyle w:val="Normal"/>
        <w:rPr>
          <w:rFonts w:ascii="Century Schoolbook L" w:hAnsi="Century Schoolbook L" w:cs="Tahoma"/>
        </w:rPr>
      </w:pPr>
      <w:r>
        <w:rPr>
          <w:rFonts w:cs="Tahoma" w:ascii="Century Schoolbook L" w:hAnsi="Century Schoolbook L"/>
        </w:rPr>
      </w:r>
    </w:p>
    <w:p>
      <w:pPr>
        <w:pStyle w:val="Normal"/>
        <w:jc w:val="center"/>
        <w:rPr/>
      </w:pPr>
      <w:r>
        <w:rPr>
          <w:rFonts w:cs="Tahoma" w:ascii="Century Schoolbook L" w:hAnsi="Century Schoolbook L"/>
          <w:b/>
        </w:rPr>
        <w:t>The next meeting is on Tuesday 28</w:t>
      </w:r>
      <w:r>
        <w:rPr>
          <w:rFonts w:cs="Tahoma" w:ascii="Century Schoolbook L" w:hAnsi="Century Schoolbook L"/>
          <w:b/>
          <w:vertAlign w:val="superscript"/>
        </w:rPr>
        <w:t>th</w:t>
      </w:r>
      <w:r>
        <w:rPr>
          <w:rFonts w:cs="Tahoma" w:ascii="Century Schoolbook L" w:hAnsi="Century Schoolbook L"/>
          <w:b/>
        </w:rPr>
        <w:t xml:space="preserve"> November 2017 at 7:30pm in the Old North Inn</w:t>
      </w:r>
    </w:p>
    <w:sectPr>
      <w:headerReference w:type="default" r:id="rId2"/>
      <w:type w:val="nextPage"/>
      <w:pgSz w:w="11906" w:h="16838"/>
      <w:pgMar w:left="835" w:right="835" w:header="708" w:top="1443" w:footer="0" w:bottom="70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4">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b w:val="false"/>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b w:val="false"/>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LibreOffice_project/40$Build-2</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2017-11-21T07:55:15Z</cp:lastPrinted>
  <dcterms:modified xsi:type="dcterms:W3CDTF">2017-12-03T10:19:34Z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